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sz w:val="32"/>
          <w:szCs w:val="32"/>
        </w:rPr>
        <w:t>大学生创新创业训练计划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sz w:val="32"/>
          <w:szCs w:val="32"/>
        </w:rPr>
        <w:t>教师端操作手册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bookmarkStart w:id="0" w:name="_Toc8230"/>
      <w:bookmarkStart w:id="1" w:name="_Toc28261"/>
      <w:bookmarkStart w:id="2" w:name="_Toc20069"/>
      <w:bookmarkStart w:id="3" w:name="_Toc8638"/>
      <w:bookmarkStart w:id="4" w:name="_Toc32581"/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系统登录</w:t>
      </w:r>
      <w:bookmarkEnd w:id="0"/>
      <w:bookmarkEnd w:id="1"/>
      <w:bookmarkEnd w:id="2"/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</w:rPr>
      </w:pPr>
      <w:bookmarkStart w:id="9" w:name="_GoBack"/>
      <w:bookmarkEnd w:id="9"/>
      <w:r>
        <w:rPr>
          <w:rFonts w:hint="eastAsia" w:ascii="宋体" w:hAnsi="宋体" w:eastAsia="宋体" w:cs="宋体"/>
          <w:sz w:val="24"/>
        </w:rPr>
        <w:t>赛链平台的网址http://racelink.cn/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注意：推荐使用Google Chrome浏览器，或者360浏览器，QQ浏览器等的极速模式。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打开网址后，点击右上角的“登录”，进行登录操作。</w:t>
      </w:r>
    </w:p>
    <w:p>
      <w:pPr>
        <w:jc w:val="left"/>
      </w:pPr>
      <w:r>
        <w:drawing>
          <wp:inline distT="0" distB="0" distL="114300" distR="114300">
            <wp:extent cx="4142105" cy="1927225"/>
            <wp:effectExtent l="0" t="0" r="3175" b="825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210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80" w:firstLineChars="1600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-登录1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赛链平台的登录方法为：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在“用户名登录”页面进行指导老师的登录操作；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用户名：工号(请使用老师自己的工号作为用户名)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 xml:space="preserve">初始密码：Tea#工号（Tea#加上老师自己的工号） </w:t>
      </w:r>
    </w:p>
    <w:p>
      <w:pPr>
        <w:spacing w:line="360" w:lineRule="auto"/>
        <w:jc w:val="left"/>
      </w:pPr>
      <w:bookmarkStart w:id="5" w:name="_Toc111014618"/>
      <w:bookmarkStart w:id="6" w:name="_Toc176229614"/>
      <w:r>
        <w:drawing>
          <wp:inline distT="0" distB="0" distL="0" distR="0">
            <wp:extent cx="3550920" cy="230251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0987" cy="230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bookmarkEnd w:id="6"/>
    <w:p>
      <w:pPr>
        <w:ind w:firstLine="2340" w:firstLineChars="1300"/>
        <w:rPr>
          <w:rFonts w:ascii="宋体" w:hAnsi="宋体" w:eastAsia="宋体"/>
          <w:sz w:val="18"/>
          <w:szCs w:val="18"/>
        </w:rPr>
      </w:pPr>
      <w:bookmarkStart w:id="7" w:name="_Hlk41306302"/>
      <w:r>
        <w:rPr>
          <w:rFonts w:hint="eastAsia" w:ascii="宋体" w:hAnsi="宋体" w:eastAsia="宋体"/>
          <w:sz w:val="18"/>
          <w:szCs w:val="18"/>
        </w:rPr>
        <w:t>图</w:t>
      </w:r>
      <w:r>
        <w:rPr>
          <w:rFonts w:ascii="宋体" w:hAnsi="宋体" w:eastAsia="宋体"/>
          <w:sz w:val="18"/>
          <w:szCs w:val="18"/>
        </w:rPr>
        <w:t xml:space="preserve"> </w:t>
      </w:r>
      <w:r>
        <w:rPr>
          <w:rFonts w:hint="eastAsia" w:ascii="宋体" w:hAnsi="宋体" w:eastAsia="宋体"/>
          <w:sz w:val="18"/>
          <w:szCs w:val="18"/>
        </w:rPr>
        <w:t>-</w:t>
      </w:r>
      <w:bookmarkEnd w:id="7"/>
      <w:r>
        <w:rPr>
          <w:rFonts w:hint="eastAsia" w:ascii="宋体" w:hAnsi="宋体" w:eastAsia="宋体"/>
          <w:sz w:val="18"/>
          <w:szCs w:val="18"/>
        </w:rPr>
        <w:t>登录2</w:t>
      </w:r>
    </w:p>
    <w:bookmarkEnd w:id="3"/>
    <w:p>
      <w:pPr>
        <w:pStyle w:val="2"/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2、大学生创新创业训练计划项目的教师审核操作</w:t>
      </w:r>
    </w:p>
    <w:p>
      <w:pPr>
        <w:pStyle w:val="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2.1进入“学生类项目管理”：</w:t>
      </w:r>
      <w:r>
        <w:rPr>
          <w:rFonts w:hint="eastAsia"/>
          <w:b w:val="0"/>
          <w:sz w:val="24"/>
          <w:szCs w:val="24"/>
        </w:rPr>
        <w:t>点击“学生类项目管理”；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0" distR="0">
            <wp:extent cx="4427220" cy="2133600"/>
            <wp:effectExtent l="0" t="0" r="0" b="0"/>
            <wp:docPr id="13" name="图片 13" descr="C:\Users\杨越\AppData\Local\Temp\ksohtml5468\wp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杨越\AppData\Local\Temp\ksohtml5468\wps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</w:t>
      </w:r>
    </w:p>
    <w:p>
      <w:pPr>
        <w:ind w:firstLine="3060" w:firstLineChars="17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图</w:t>
      </w:r>
      <w:r>
        <w:rPr>
          <w:rFonts w:hint="eastAsia" w:ascii="宋体" w:hAnsi="宋体" w:eastAsia="宋体" w:cs="Calibri"/>
          <w:sz w:val="18"/>
          <w:szCs w:val="18"/>
        </w:rPr>
        <w:t>-</w:t>
      </w:r>
      <w:r>
        <w:rPr>
          <w:rFonts w:hint="eastAsia" w:ascii="宋体" w:hAnsi="宋体" w:eastAsia="宋体"/>
          <w:sz w:val="18"/>
          <w:szCs w:val="18"/>
        </w:rPr>
        <w:t>主界面</w:t>
      </w:r>
    </w:p>
    <w:p>
      <w:pPr>
        <w:spacing w:line="360" w:lineRule="auto"/>
        <w:ind w:firstLine="42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/>
          <w:sz w:val="24"/>
        </w:rPr>
        <w:t>点击该模块（如图“项目类主页面”所示）系统进入“大学生创新创业训练计划”相关页面（</w:t>
      </w:r>
      <w:r>
        <w:rPr>
          <w:rFonts w:hint="eastAsia" w:ascii="宋体" w:hAnsi="宋体" w:eastAsia="宋体"/>
          <w:color w:val="FF0000"/>
          <w:sz w:val="24"/>
        </w:rPr>
        <w:t>注意：需要选择正确的年份</w:t>
      </w:r>
      <w:r>
        <w:rPr>
          <w:rFonts w:hint="eastAsia" w:ascii="宋体" w:hAnsi="宋体" w:eastAsia="宋体"/>
          <w:sz w:val="24"/>
        </w:rPr>
        <w:t>）。</w:t>
      </w:r>
    </w:p>
    <w:p>
      <w:pPr>
        <w:jc w:val="left"/>
        <w:rPr>
          <w:rFonts w:hint="eastAsia" w:ascii="等线" w:hAnsi="等线" w:eastAsia="等线"/>
          <w:szCs w:val="21"/>
        </w:rPr>
      </w:pPr>
      <w:r>
        <w:rPr>
          <w:rFonts w:hint="eastAsia"/>
        </w:rPr>
        <w:t xml:space="preserve"> </w:t>
      </w:r>
      <w:r>
        <w:drawing>
          <wp:inline distT="0" distB="0" distL="0" distR="0">
            <wp:extent cx="3810000" cy="1771015"/>
            <wp:effectExtent l="0" t="0" r="0" b="635"/>
            <wp:docPr id="15" name="图片 15" descr="C:\Users\杨越\AppData\Local\Temp\ksohtml5468\wp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杨越\AppData\Local\Temp\ksohtml5468\wps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8078" cy="177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520" w:firstLineChars="1400"/>
        <w:rPr>
          <w:rFonts w:hint="eastAsia" w:ascii="宋体" w:hAnsi="宋体" w:eastAsia="宋体" w:cs="Calibri"/>
          <w:sz w:val="18"/>
          <w:szCs w:val="18"/>
        </w:rPr>
      </w:pPr>
      <w:r>
        <w:rPr>
          <w:rFonts w:hint="eastAsia" w:ascii="宋体" w:hAnsi="宋体" w:eastAsia="宋体" w:cs="Calibri"/>
          <w:sz w:val="18"/>
          <w:szCs w:val="18"/>
        </w:rPr>
        <w:t>图 项目类主页面</w:t>
      </w:r>
    </w:p>
    <w:p>
      <w:pPr>
        <w:pStyle w:val="2"/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2.2查找审核的项目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点击左侧菜单栏中的“申报审核”，即可显示出所负责的学生申报的项目，点击“审核”可以审核项目，点击“查看”，可以查看学生提交的详细信息。</w:t>
      </w:r>
    </w:p>
    <w:p>
      <w:pPr>
        <w:spacing w:line="360" w:lineRule="auto"/>
        <w:jc w:val="left"/>
        <w:rPr>
          <w:rFonts w:hint="eastAsia" w:ascii="Calibri" w:hAnsi="Calibri"/>
          <w:szCs w:val="21"/>
        </w:rPr>
      </w:pPr>
      <w:r>
        <w:drawing>
          <wp:inline distT="0" distB="0" distL="0" distR="0">
            <wp:extent cx="3810000" cy="17697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4562" cy="17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ind w:firstLine="2520" w:firstLineChars="1400"/>
        <w:rPr>
          <w:rFonts w:ascii="宋体" w:hAnsi="宋体"/>
          <w:kern w:val="0"/>
          <w:sz w:val="24"/>
        </w:rPr>
      </w:pPr>
      <w:r>
        <w:rPr>
          <w:rFonts w:hint="eastAsia" w:ascii="宋体" w:hAnsi="宋体" w:eastAsia="宋体" w:cs="Calibri"/>
          <w:sz w:val="18"/>
          <w:szCs w:val="18"/>
        </w:rPr>
        <w:t>图-查找项目</w:t>
      </w:r>
    </w:p>
    <w:p>
      <w:pPr>
        <w:pStyle w:val="2"/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2.3审核学生提交的项目合同</w:t>
      </w:r>
    </w:p>
    <w:p>
      <w:pPr>
        <w:pStyle w:val="12"/>
        <w:widowControl/>
        <w:ind w:firstLine="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点击左侧菜单栏中的“项目合同”，会显示所负责学生提交上来的合同；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drawing>
          <wp:inline distT="0" distB="0" distL="0" distR="0">
            <wp:extent cx="4823460" cy="20650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4063" cy="206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合同签订列表</w:t>
      </w:r>
    </w:p>
    <w:p>
      <w:pPr>
        <w:pStyle w:val="12"/>
        <w:widowControl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点击“查看”，进入学生签署的合同（见图-合同内容），可以在合同最下方进行“审核通过”或者“退回修改”的操作。</w:t>
      </w:r>
    </w:p>
    <w:p>
      <w:pPr>
        <w:pStyle w:val="12"/>
        <w:widowControl/>
        <w:ind w:firstLine="0" w:firstLineChars="0"/>
        <w:jc w:val="left"/>
        <w:rPr>
          <w:rFonts w:ascii="宋体" w:hAnsi="宋体"/>
          <w:sz w:val="24"/>
          <w:szCs w:val="24"/>
        </w:rPr>
      </w:pPr>
      <w:r>
        <w:drawing>
          <wp:inline distT="0" distB="0" distL="0" distR="0">
            <wp:extent cx="3393440" cy="50673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5077" cy="511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ind w:firstLine="0" w:firstLineChars="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          </w:t>
      </w:r>
      <w:r>
        <w:rPr>
          <w:rFonts w:hint="eastAsia" w:ascii="宋体" w:hAnsi="宋体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合同内容</w:t>
      </w:r>
    </w:p>
    <w:p>
      <w:pPr>
        <w:pStyle w:val="2"/>
        <w:numPr>
          <w:ilvl w:val="0"/>
          <w:numId w:val="0"/>
        </w:num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审核学生提交的</w:t>
      </w:r>
      <w:r>
        <w:rPr>
          <w:rFonts w:hint="eastAsia"/>
          <w:sz w:val="28"/>
          <w:szCs w:val="28"/>
          <w:lang w:val="en-US" w:eastAsia="zh-CN"/>
        </w:rPr>
        <w:t>中期检查</w:t>
      </w:r>
    </w:p>
    <w:p>
      <w:pPr>
        <w:pStyle w:val="12"/>
        <w:widowControl/>
        <w:ind w:firstLine="42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点击左侧菜单栏中的“</w:t>
      </w:r>
      <w:r>
        <w:rPr>
          <w:rFonts w:hint="eastAsia" w:ascii="宋体" w:hAnsi="宋体"/>
          <w:sz w:val="24"/>
          <w:szCs w:val="24"/>
          <w:lang w:val="en-US" w:eastAsia="zh-CN"/>
        </w:rPr>
        <w:t>中期检查</w:t>
      </w:r>
      <w:r>
        <w:rPr>
          <w:rFonts w:hint="eastAsia" w:ascii="宋体" w:hAnsi="宋体"/>
          <w:sz w:val="24"/>
          <w:szCs w:val="24"/>
        </w:rPr>
        <w:t>”，会显示出所负责学生提交上来的</w:t>
      </w:r>
      <w:r>
        <w:rPr>
          <w:rFonts w:hint="eastAsia" w:ascii="宋体" w:hAnsi="宋体"/>
          <w:sz w:val="24"/>
          <w:szCs w:val="24"/>
          <w:lang w:val="en-US" w:eastAsia="zh-CN"/>
        </w:rPr>
        <w:t>中期检查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pStyle w:val="12"/>
        <w:widowControl/>
        <w:ind w:firstLine="0" w:firstLineChars="0"/>
        <w:jc w:val="left"/>
      </w:pPr>
      <w:r>
        <w:drawing>
          <wp:inline distT="0" distB="0" distL="114300" distR="114300">
            <wp:extent cx="5266690" cy="2444115"/>
            <wp:effectExtent l="0" t="0" r="635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widowControl/>
        <w:ind w:left="3360" w:leftChars="0" w:firstLine="420" w:firstLineChars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中期检查</w:t>
      </w:r>
    </w:p>
    <w:p>
      <w:pPr>
        <w:pStyle w:val="12"/>
        <w:widowControl/>
        <w:ind w:firstLine="420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点击“查看”可以提交意见并审核相关信息。</w:t>
      </w:r>
    </w:p>
    <w:p>
      <w:pPr>
        <w:pStyle w:val="12"/>
        <w:widowControl/>
        <w:ind w:firstLine="420" w:firstLineChars="0"/>
        <w:jc w:val="left"/>
      </w:pPr>
      <w:r>
        <w:drawing>
          <wp:inline distT="0" distB="0" distL="114300" distR="114300">
            <wp:extent cx="4050030" cy="2419985"/>
            <wp:effectExtent l="0" t="0" r="3810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t="3263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widowControl/>
        <w:ind w:firstLine="3240" w:firstLineChars="180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审核中期检查</w:t>
      </w:r>
    </w:p>
    <w:p>
      <w:pPr>
        <w:pStyle w:val="12"/>
        <w:widowControl/>
        <w:jc w:val="left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审核学生提交的结题申请</w:t>
      </w:r>
    </w:p>
    <w:p>
      <w:pPr>
        <w:pStyle w:val="12"/>
        <w:widowControl/>
        <w:ind w:firstLine="42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点击左侧菜单栏中的“结题验收”，会显示出所负责学生提交上来的结题申请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点击查看可以查看学生提交上来的结题详情，在详情里可以审核学生提交的信息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pStyle w:val="12"/>
        <w:widowControl/>
        <w:ind w:firstLine="0" w:firstLineChars="0"/>
        <w:jc w:val="left"/>
      </w:pPr>
      <w:r>
        <w:drawing>
          <wp:inline distT="0" distB="0" distL="0" distR="0">
            <wp:extent cx="5274310" cy="223583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ind w:firstLine="0" w:firstLineChars="0"/>
        <w:jc w:val="left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8" w:name="_Toc16028"/>
      <w:r>
        <w:rPr>
          <w:rFonts w:hint="eastAsia"/>
          <w:sz w:val="28"/>
          <w:szCs w:val="28"/>
        </w:rPr>
        <w:t>三、答疑服务</w:t>
      </w:r>
      <w:bookmarkEnd w:id="4"/>
      <w:bookmarkEnd w:id="8"/>
    </w:p>
    <w:p>
      <w:pPr>
        <w:pStyle w:val="12"/>
        <w:widowControl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系统解答，可以通过</w:t>
      </w:r>
    </w:p>
    <w:p>
      <w:pPr>
        <w:pStyle w:val="12"/>
        <w:widowControl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(1)</w:t>
      </w:r>
      <w:r>
        <w:rPr>
          <w:rFonts w:hint="eastAsia" w:ascii="宋体" w:hAnsi="宋体"/>
          <w:sz w:val="24"/>
          <w:szCs w:val="24"/>
        </w:rPr>
        <w:t>QQ：1162214905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咨询客服；</w:t>
      </w:r>
    </w:p>
    <w:p>
      <w:pPr>
        <w:pStyle w:val="12"/>
        <w:widowControl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)官网客服热线：0</w:t>
      </w:r>
      <w:r>
        <w:rPr>
          <w:rFonts w:ascii="宋体" w:hAnsi="宋体"/>
          <w:sz w:val="24"/>
          <w:szCs w:val="24"/>
        </w:rPr>
        <w:t>27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82868328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工作日</w:t>
      </w:r>
      <w:r>
        <w:rPr>
          <w:rFonts w:hint="eastAsia" w:ascii="宋体" w:hAnsi="宋体"/>
          <w:sz w:val="24"/>
          <w:szCs w:val="24"/>
        </w:rPr>
        <w:t>9:</w:t>
      </w:r>
      <w:r>
        <w:rPr>
          <w:rFonts w:ascii="宋体" w:hAnsi="宋体"/>
          <w:sz w:val="24"/>
          <w:szCs w:val="24"/>
        </w:rPr>
        <w:t>00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:0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pStyle w:val="9"/>
        <w:widowControl/>
        <w:ind w:left="142" w:firstLine="0" w:firstLineChars="0"/>
        <w:jc w:val="center"/>
      </w:pPr>
    </w:p>
    <w:p>
      <w:pPr>
        <w:rPr>
          <w:rFonts w:ascii="微软雅黑" w:hAnsi="微软雅黑" w:eastAsia="微软雅黑" w:cs="仿宋_GB2312"/>
          <w:b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decimal"/>
      <w:pStyle w:val="2"/>
      <w:isLgl/>
      <w:suff w:val="space"/>
      <w:lvlText w:val="%1"/>
      <w:lvlJc w:val="left"/>
      <w:pPr>
        <w:ind w:left="1296" w:hanging="432"/>
      </w:pPr>
      <w:rPr>
        <w:rFonts w:hint="default" w:ascii="Arial" w:hAnsi="Arial"/>
        <w:b/>
        <w:i w:val="0"/>
        <w:caps w:val="0"/>
        <w:strike w:val="0"/>
        <w:dstrike w:val="0"/>
        <w:vanish w:val="0"/>
        <w:sz w:val="30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1440" w:hanging="576"/>
      </w:pPr>
    </w:lvl>
    <w:lvl w:ilvl="2" w:tentative="0">
      <w:start w:val="1"/>
      <w:numFmt w:val="decimal"/>
      <w:pStyle w:val="3"/>
      <w:suff w:val="space"/>
      <w:lvlText w:val="%1.%2.%3"/>
      <w:lvlJc w:val="left"/>
      <w:pPr>
        <w:ind w:left="1584" w:hanging="720"/>
      </w:pPr>
      <w:rPr>
        <w:rFonts w:hint="default" w:ascii="Arial" w:hAnsi="Arial"/>
        <w:b/>
        <w:i w:val="0"/>
        <w:sz w:val="24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864"/>
      </w:pPr>
    </w:lvl>
    <w:lvl w:ilvl="4" w:tentative="0">
      <w:start w:val="1"/>
      <w:numFmt w:val="decimal"/>
      <w:suff w:val="space"/>
      <w:lvlText w:val="%1.%2.%3.%4.%5"/>
      <w:lvlJc w:val="left"/>
      <w:pPr>
        <w:ind w:left="1872" w:hanging="1008"/>
      </w:pPr>
      <w:rPr>
        <w:rFonts w:hint="default" w:ascii="Arial" w:hAnsi="Arial"/>
        <w:sz w:val="21"/>
      </w:rPr>
    </w:lvl>
    <w:lvl w:ilvl="5" w:tentative="0">
      <w:start w:val="1"/>
      <w:numFmt w:val="decimal"/>
      <w:lvlText w:val="%1.%2.%3.%4.%5.%6"/>
      <w:lvlJc w:val="left"/>
      <w:pPr>
        <w:tabs>
          <w:tab w:val="left" w:pos="2016"/>
        </w:tabs>
        <w:ind w:left="2016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304"/>
        </w:tabs>
        <w:ind w:left="2304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448"/>
        </w:tabs>
        <w:ind w:left="2448" w:hanging="1584"/>
      </w:pPr>
      <w:rPr>
        <w:rFonts w:hint="eastAsia"/>
      </w:rPr>
    </w:lvl>
  </w:abstractNum>
  <w:abstractNum w:abstractNumId="1">
    <w:nsid w:val="604AA251"/>
    <w:multiLevelType w:val="singleLevel"/>
    <w:tmpl w:val="604AA2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mZkZjI2N2VjYTA5ZTNiMTJmNzFlMGE1ZThiNzUifQ=="/>
  </w:docVars>
  <w:rsids>
    <w:rsidRoot w:val="00DF12D1"/>
    <w:rsid w:val="003279C6"/>
    <w:rsid w:val="00345482"/>
    <w:rsid w:val="00437CE3"/>
    <w:rsid w:val="005C5149"/>
    <w:rsid w:val="00A5322C"/>
    <w:rsid w:val="00DF12D1"/>
    <w:rsid w:val="00E01CEB"/>
    <w:rsid w:val="00E101FE"/>
    <w:rsid w:val="00E37128"/>
    <w:rsid w:val="00EF01B4"/>
    <w:rsid w:val="01212D05"/>
    <w:rsid w:val="01DF102C"/>
    <w:rsid w:val="030376E3"/>
    <w:rsid w:val="05780357"/>
    <w:rsid w:val="07E55CE9"/>
    <w:rsid w:val="09D65B51"/>
    <w:rsid w:val="0AEC369E"/>
    <w:rsid w:val="0BCB4B16"/>
    <w:rsid w:val="0DCD4110"/>
    <w:rsid w:val="0E576BA4"/>
    <w:rsid w:val="0F986C88"/>
    <w:rsid w:val="102064AF"/>
    <w:rsid w:val="11D71A53"/>
    <w:rsid w:val="11DB6BCA"/>
    <w:rsid w:val="13224BA5"/>
    <w:rsid w:val="136578E1"/>
    <w:rsid w:val="147D395E"/>
    <w:rsid w:val="149E7E39"/>
    <w:rsid w:val="158F4F16"/>
    <w:rsid w:val="170B2BB3"/>
    <w:rsid w:val="17C72289"/>
    <w:rsid w:val="1A221685"/>
    <w:rsid w:val="1AEA70C1"/>
    <w:rsid w:val="1B507EDB"/>
    <w:rsid w:val="1D930CFA"/>
    <w:rsid w:val="1DDD39BD"/>
    <w:rsid w:val="207B5EA5"/>
    <w:rsid w:val="223631D9"/>
    <w:rsid w:val="2326050A"/>
    <w:rsid w:val="23550C8C"/>
    <w:rsid w:val="23894584"/>
    <w:rsid w:val="24673F5F"/>
    <w:rsid w:val="25DB3C71"/>
    <w:rsid w:val="274E42F3"/>
    <w:rsid w:val="298465D5"/>
    <w:rsid w:val="2C272209"/>
    <w:rsid w:val="2CCC04D0"/>
    <w:rsid w:val="2D8F4DD3"/>
    <w:rsid w:val="2FCA0289"/>
    <w:rsid w:val="302D54BC"/>
    <w:rsid w:val="31673933"/>
    <w:rsid w:val="318525D4"/>
    <w:rsid w:val="320D0B84"/>
    <w:rsid w:val="332432E9"/>
    <w:rsid w:val="338026DE"/>
    <w:rsid w:val="33E67DD2"/>
    <w:rsid w:val="349C6E45"/>
    <w:rsid w:val="36FE46E7"/>
    <w:rsid w:val="3730275F"/>
    <w:rsid w:val="37A442EA"/>
    <w:rsid w:val="3E2A429B"/>
    <w:rsid w:val="40D24E83"/>
    <w:rsid w:val="41166258"/>
    <w:rsid w:val="43097192"/>
    <w:rsid w:val="4324436A"/>
    <w:rsid w:val="433E20EA"/>
    <w:rsid w:val="45446C2E"/>
    <w:rsid w:val="457C2402"/>
    <w:rsid w:val="45D0354B"/>
    <w:rsid w:val="47BC468B"/>
    <w:rsid w:val="47FC5FBE"/>
    <w:rsid w:val="489903D0"/>
    <w:rsid w:val="4A2F6B2E"/>
    <w:rsid w:val="4B1C6550"/>
    <w:rsid w:val="4BAB523E"/>
    <w:rsid w:val="4DE20D21"/>
    <w:rsid w:val="4E7F102A"/>
    <w:rsid w:val="4EA81DF4"/>
    <w:rsid w:val="4EF62787"/>
    <w:rsid w:val="512E0E93"/>
    <w:rsid w:val="51A26EFF"/>
    <w:rsid w:val="525749D0"/>
    <w:rsid w:val="53981941"/>
    <w:rsid w:val="53E676C1"/>
    <w:rsid w:val="54C56314"/>
    <w:rsid w:val="55023D73"/>
    <w:rsid w:val="56B335FD"/>
    <w:rsid w:val="56B64BF6"/>
    <w:rsid w:val="59004561"/>
    <w:rsid w:val="597638E0"/>
    <w:rsid w:val="59A56A86"/>
    <w:rsid w:val="5B7A6728"/>
    <w:rsid w:val="5DB06C95"/>
    <w:rsid w:val="5E7223B3"/>
    <w:rsid w:val="60BF3E02"/>
    <w:rsid w:val="60E33F3A"/>
    <w:rsid w:val="62904FC4"/>
    <w:rsid w:val="634A1BF0"/>
    <w:rsid w:val="6443555B"/>
    <w:rsid w:val="64654C7D"/>
    <w:rsid w:val="65AC1538"/>
    <w:rsid w:val="65D11D07"/>
    <w:rsid w:val="68C82C19"/>
    <w:rsid w:val="695F6CDA"/>
    <w:rsid w:val="6B005AEB"/>
    <w:rsid w:val="6EAB3A30"/>
    <w:rsid w:val="6F0F5672"/>
    <w:rsid w:val="6F2A2D4B"/>
    <w:rsid w:val="6F54601A"/>
    <w:rsid w:val="72EF5387"/>
    <w:rsid w:val="741A578F"/>
    <w:rsid w:val="76CA0772"/>
    <w:rsid w:val="772B7660"/>
    <w:rsid w:val="7A1F63A2"/>
    <w:rsid w:val="7ABF13C3"/>
    <w:rsid w:val="7B9C5907"/>
    <w:rsid w:val="7C5672E7"/>
    <w:rsid w:val="7E4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line="360" w:lineRule="auto"/>
      <w:outlineLvl w:val="0"/>
    </w:pPr>
    <w:rPr>
      <w:rFonts w:ascii="宋体" w:hAnsi="宋体" w:eastAsia="宋体" w:cs="Times New Roman"/>
      <w:b/>
      <w:color w:val="000000"/>
      <w:kern w:val="0"/>
      <w:sz w:val="32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widowControl/>
      <w:numPr>
        <w:ilvl w:val="2"/>
        <w:numId w:val="1"/>
      </w:numPr>
      <w:spacing w:after="260" w:line="416" w:lineRule="atLeast"/>
      <w:outlineLvl w:val="2"/>
    </w:pPr>
    <w:rPr>
      <w:rFonts w:ascii="宋体" w:hAnsi="Garamond" w:eastAsia="宋体" w:cs="Times New Roman"/>
      <w:b/>
      <w:bCs/>
      <w:color w:val="000000"/>
      <w:kern w:val="0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1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809</Words>
  <Characters>891</Characters>
  <Lines>5</Lines>
  <Paragraphs>1</Paragraphs>
  <TotalTime>0</TotalTime>
  <ScaleCrop>false</ScaleCrop>
  <LinksUpToDate>false</LinksUpToDate>
  <CharactersWithSpaces>960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杨越</dc:creator>
  <cp:lastModifiedBy>神様がくれたもの</cp:lastModifiedBy>
  <dcterms:modified xsi:type="dcterms:W3CDTF">2023-04-20T02:47:11Z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371B5B1B317C49B0AA3AC5AF3A880EA5</vt:lpwstr>
  </property>
</Properties>
</file>